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50" w:type="dxa"/>
        <w:tblInd w:w="-998" w:type="dxa"/>
        <w:tblLook w:val="04A0" w:firstRow="1" w:lastRow="0" w:firstColumn="1" w:lastColumn="0" w:noHBand="0" w:noVBand="1"/>
      </w:tblPr>
      <w:tblGrid>
        <w:gridCol w:w="1770"/>
        <w:gridCol w:w="1220"/>
        <w:gridCol w:w="2823"/>
        <w:gridCol w:w="2126"/>
        <w:gridCol w:w="2097"/>
        <w:gridCol w:w="1414"/>
      </w:tblGrid>
      <w:tr w:rsidR="00AE5527" w:rsidRPr="007D4750" w14:paraId="50C12B02" w14:textId="77777777" w:rsidTr="00804515">
        <w:trPr>
          <w:trHeight w:val="315"/>
        </w:trPr>
        <w:tc>
          <w:tcPr>
            <w:tcW w:w="11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hideMark/>
          </w:tcPr>
          <w:p w14:paraId="36CC2556" w14:textId="1B638629" w:rsidR="00804515" w:rsidRPr="007D4750" w:rsidRDefault="00EB222C" w:rsidP="00804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22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DEMANDES PRÉSENTÉES EN VERTU DE L’ART. 23</w:t>
            </w:r>
          </w:p>
        </w:tc>
      </w:tr>
      <w:tr w:rsidR="00AE5527" w:rsidRPr="007D4750" w14:paraId="7C50CE39" w14:textId="77777777" w:rsidTr="009F2AE9">
        <w:trPr>
          <w:trHeight w:val="10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1D9BD29B" w14:textId="080C434B" w:rsidR="00804515" w:rsidRPr="007D4750" w:rsidRDefault="00EB222C" w:rsidP="00804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22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Numéro de dossier du TOAT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7DEB46D7" w14:textId="58DE4C7C" w:rsidR="00804515" w:rsidRPr="007D4750" w:rsidRDefault="00EB222C" w:rsidP="00804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22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Ancien numéro de dossier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4609B1B2" w14:textId="46D3B917" w:rsidR="00804515" w:rsidRPr="007D4750" w:rsidRDefault="00EB222C" w:rsidP="00804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22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Intitulé de l’instance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7CF2E2C9" w14:textId="1E888203" w:rsidR="00804515" w:rsidRPr="007D4750" w:rsidRDefault="00EB222C" w:rsidP="00804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22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Date de la décision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0CF33328" w14:textId="6523FE2C" w:rsidR="00804515" w:rsidRPr="007D4750" w:rsidRDefault="00EB222C" w:rsidP="00804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22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Demandeur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68FE3C00" w14:textId="4340C4BC" w:rsidR="00804515" w:rsidRPr="007D4750" w:rsidRDefault="00EB222C" w:rsidP="00804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22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Décision</w:t>
            </w:r>
          </w:p>
        </w:tc>
      </w:tr>
      <w:tr w:rsidR="00AE5527" w:rsidRPr="007D4750" w14:paraId="0AE8E38C" w14:textId="77777777" w:rsidTr="00B21EF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5512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70D4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2DF5" w14:textId="224392E6" w:rsidR="00804515" w:rsidRPr="007D4750" w:rsidRDefault="009F2AE9" w:rsidP="009F2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Fajardo c. St Catharines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1201" w14:textId="388ECA59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5 septembre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8FE5" w14:textId="5EBF019F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Edward Fajardo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34BB" w14:textId="133DA090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797D7E32" w14:textId="77777777" w:rsidTr="00B21EF1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1DD8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B2D9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FE54" w14:textId="0AD05DD9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Comtés-Unis de Prescott et Russell c. Clarence-Rockland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D202" w14:textId="6593CB51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5 septembre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4303" w14:textId="00FA90D2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Charles et Natasha Zaloum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8AF9" w14:textId="38D3E930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5805C57D" w14:textId="77777777" w:rsidTr="00B21EF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3B39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EBAD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09E4" w14:textId="53897404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Région de Durham c. Brock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3297" w14:textId="0AB6F445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5 septembre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9EA0" w14:textId="635EB7D8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Canton de Brock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C3CD1" w14:textId="2C2C30ED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70A125E9" w14:textId="77777777" w:rsidTr="00B21EF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22A6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OLT-21-001728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3D20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1FA85" w14:textId="438AB1B6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Westhues c. Niagara Falls (ville)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B0EF" w14:textId="6769D643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7 septembre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9AF8" w14:textId="5AC328CF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Kenneth Westhues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BCE9" w14:textId="2D87348C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1F2DED7F" w14:textId="77777777" w:rsidTr="00B21EF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5D31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2341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313B" w14:textId="55D4DAF6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George c. Mississauga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7C41" w14:textId="0D175FA7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7 septembre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7897" w14:textId="7B863E9C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Ville de Mississauga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34CA" w14:textId="366D8129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3FBC6E25" w14:textId="77777777" w:rsidTr="00B21EF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D8E2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3555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F8E8" w14:textId="130C4EBA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George c. Mississauga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E639" w14:textId="3B02A15A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7 septembre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01FC" w14:textId="3F0B3B79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Jocelyn et Bradley Clarke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DDBF7" w14:textId="5AD8CAC4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0D2F52C5" w14:textId="77777777" w:rsidTr="00B21EF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4BFF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4535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FEB5" w14:textId="594A1798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Hirsch c. Grey Highlands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5AA5" w14:textId="3766E49F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12 septembre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2D35" w14:textId="7C83B421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Alisha et David Hirsch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05BF" w14:textId="659235EE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615502C4" w14:textId="77777777" w:rsidTr="00B21EF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15FF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CDF3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PL210129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B5EC" w14:textId="6E256B26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Manning Developments Inc. c. Lakeshore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05FD" w14:textId="22D8629F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21 septembre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79ED" w14:textId="2291DA0F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Manning Developments Inc.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49B8" w14:textId="24C612CF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43541496" w14:textId="77777777" w:rsidTr="00B21EF1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FAD6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OLT-22-002321</w:t>
            </w: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br/>
              <w:t>OLT-22-002327</w:t>
            </w: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br/>
              <w:t>OLT-22-002314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B137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PL130028</w:t>
            </w: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br/>
              <w:t>PL180119</w:t>
            </w: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br/>
              <w:t>PL180121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8423" w14:textId="02124269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Northgate c. Waterloo (région)</w:t>
            </w: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br/>
              <w:t>1017081 Ontario Ltd c. Waterloo (région)</w:t>
            </w: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br/>
              <w:t>1455136 Ontario Ltd c. Waterloo (région)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27FB" w14:textId="03D243A9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25 septembre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85EE" w14:textId="52C3E476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Northgate Land Corp.;</w:t>
            </w: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br/>
              <w:t>Gabriella Groff;</w:t>
            </w: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br/>
              <w:t xml:space="preserve">1017081 Ontario Limited; </w:t>
            </w: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br/>
              <w:t>1455136 Ontario Limited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A25A" w14:textId="37C1B8B3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327E5B33" w14:textId="77777777" w:rsidTr="00B21EF1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99AF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843A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5AA6" w14:textId="6D146CB8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Angus Glen Landowners’ Group Inc. c. Markham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40E8" w14:textId="48DEEE13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17 octobre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03BC" w14:textId="245DE34F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Romandale Farms Limited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1C17" w14:textId="53F5BF70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27B50E6B" w14:textId="77777777" w:rsidTr="00B21EF1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79E3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OLT-22-003603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C272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661C" w14:textId="39FA4EC5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Solmar (Niagara 2) Inc. c. Niagara-on-the-Lake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F9B8" w14:textId="46AF88D7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19 octobre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CE80" w14:textId="3C191606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Save our Rant Estate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E95B" w14:textId="17F57D92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7C9F9906" w14:textId="77777777" w:rsidTr="00B21EF1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E7D9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OLT-22-004658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96CE4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205F" w14:textId="68E7202A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La succession de Nikolaus R. Holz et Ellen I. Holz c. MTO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C988" w14:textId="2E0D4308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31 octobre 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4B57" w14:textId="74488F6D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La succession de Nikolaus R. Holz et la succession d’Ellen I. Holz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EF7F" w14:textId="5FA08AC5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4D783A3E" w14:textId="77777777" w:rsidTr="00B21EF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7CBC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EE05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18B9" w14:textId="5982AB29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Nazarian c. Thorold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420D" w14:textId="19E7CC76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9 novembre 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EC8E" w14:textId="2419E9D7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Ali Nazarian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DB292" w14:textId="7A64FFBD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7F9A899D" w14:textId="77777777" w:rsidTr="00B21EF1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4700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OLT-22-003932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82C0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B89F" w14:textId="066A6B58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221 Sterling Road Holdings Inc. c. Toronto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806E" w14:textId="3D50E3BB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4 décembre 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DF8A" w14:textId="40EF35DB" w:rsidR="00804515" w:rsidRPr="007D4750" w:rsidRDefault="009F2AE9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Cara Sweeny au nom de la South Junction Triangle Grows Neighbourhood Association (appelante)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9A55" w14:textId="61D9044E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6B56CD63" w14:textId="77777777" w:rsidTr="00B21EF1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4AF6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PL190104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B42E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295F" w14:textId="205BA44E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Steinhoff-Grey c. Kincardine (municipalité)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E120" w14:textId="7F514641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14 décembre 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6AA2" w14:textId="0450FECC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Municipalité de Kincardine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92CF" w14:textId="16EC0E88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366A3AE1" w14:textId="77777777" w:rsidTr="00B21EF1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4606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OLT-22-003642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4625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DDEC" w14:textId="15960043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First Capital Holdings (Ontario) Corporation c. Toronto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7077" w14:textId="03654B0D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21 décembre 2023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54E2" w14:textId="0236FB1F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York Mills Leslie Residents Inc.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E18CC" w14:textId="1A4E4E60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2A116FD6" w14:textId="77777777" w:rsidTr="00B21EF1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8B74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OLT-22-002285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A014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PL210032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0F49" w14:textId="2465D1ED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Calloway REIT c. Mississauga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2C33" w14:textId="55FFDFAE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11 janvier 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81B5" w14:textId="0F8DA184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Ville de Mississauga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ED38" w14:textId="2EFCD176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4BE28BEA" w14:textId="77777777" w:rsidTr="00B21EF1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2D32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C9CE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BA62" w14:textId="72CFE561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24051124 Ontario Ltd c. Thunder Bay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ED35" w14:textId="02CC8053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7 février 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FF85" w14:textId="5B6F4A53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Ville de Thunder Bay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5A85" w14:textId="616BDC37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70BC8155" w14:textId="77777777" w:rsidTr="00B21EF1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638D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OLT-21-002260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065F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1E6F" w14:textId="591E8125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Edenshaw Elizabeth Developments Limited c. Mississauga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83CE" w14:textId="6C308795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8 février 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5CDD" w14:textId="331B14EA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Edenshaw Elizabeth Developments Limited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5AD5" w14:textId="23242353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33DAB087" w14:textId="77777777" w:rsidTr="00B21EF1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7F8F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OLT-22-004279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5729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7AF0" w14:textId="12C2EC3D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Valastro c. London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2820" w14:textId="67EF3E41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12 février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0C6C" w14:textId="4E17F1BF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AnnaMaria Valastro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58EF" w14:textId="6F14C262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6065F246" w14:textId="77777777" w:rsidTr="00B21EF1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ED81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OLT-22-004366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4C1F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2E6F" w14:textId="5919713D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Dunpar Homes et autres c. Mississauga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24C0" w14:textId="44B15351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22 février 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BE13" w14:textId="563A017E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Sheridan Retail Inc. exploitée sou</w:t>
            </w:r>
            <w:r w:rsidR="007D4750"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s</w:t>
            </w: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 xml:space="preserve"> le nom de Dunpar Homes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7E76C" w14:textId="023977EC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43A6D9CF" w14:textId="77777777" w:rsidTr="00B21EF1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51AE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496A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531B" w14:textId="10EB3DBD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City Park (McLaughlin) Inc. c. Mississauga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065B" w14:textId="06F82AA2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22 février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98D6" w14:textId="7A84F3ED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City Park (McLaughlin) Inc.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4A65" w14:textId="54CCA9B8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076BC342" w14:textId="77777777" w:rsidTr="00B21EF1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C139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OLT-22-004678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9E8B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17A3" w14:textId="40F46E79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Bayview Cummer Neighbourhood Association et LiVante Holdings (Cummer) Inc. c. Toronto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733A" w14:textId="177B3D84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22 février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3596" w14:textId="36E0E2AB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Bayview Cummer Neighbourhood Association, LiVante Holdings (Cummer) Inc., et les opinions de</w:t>
            </w: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br/>
              <w:t>Willowdale Inc.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A5B5" w14:textId="68B29FDE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7B7C2B8A" w14:textId="77777777" w:rsidTr="00B21EF1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7EC9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CD9F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161F" w14:textId="08DC3FBD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Ann c. Penetanguishene (municipalité)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5011" w14:textId="22925B44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28 février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8DD9" w14:textId="70FE6A3D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Ville de Penetanguishene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7701" w14:textId="5E054995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40002AA6" w14:textId="77777777" w:rsidTr="00B21EF1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4697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F9A1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691B" w14:textId="6105D681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Building Industry and Land Development Association c. Oakville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25EC" w14:textId="650B725E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12 mars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A4E7" w14:textId="4F369B8F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Building Industry and Land Development Association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0769" w14:textId="34272FAE" w:rsidR="00804515" w:rsidRPr="007D4750" w:rsidRDefault="00826603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5106E029" w14:textId="77777777" w:rsidTr="00B21EF1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0489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OLT-24-000037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DAA1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2AAD" w14:textId="2F79142C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Bill Glover et autres c. Simcoe (comté)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2709" w14:textId="6A612B1D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22 mars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453C" w14:textId="5A98AA74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Carriage Country Club Inc.; et HSV GP Inc.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D4C7" w14:textId="209CC8DB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Accordée</w:t>
            </w:r>
          </w:p>
        </w:tc>
      </w:tr>
      <w:tr w:rsidR="00AE5527" w:rsidRPr="007D4750" w14:paraId="05171A0F" w14:textId="77777777" w:rsidTr="00B21EF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6721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157D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0E3D" w14:textId="521EA106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Sher Markham Inc c. Markham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0BFB" w14:textId="2F5EBB86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16 mai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8382" w14:textId="7F0092D0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Ville de Markham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FE93" w14:textId="1AB4A7DD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Accordée</w:t>
            </w:r>
          </w:p>
        </w:tc>
      </w:tr>
      <w:tr w:rsidR="00AE5527" w:rsidRPr="007D4750" w14:paraId="5F9E1D52" w14:textId="77777777" w:rsidTr="00B21EF1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5DF4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OLT-23-001045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55CD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4C21" w14:textId="3C834223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Wiens c. Cambridge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395F" w14:textId="4613E587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27 mai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D1DF" w14:textId="727882A3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Martin Benjamin Wiens et Gerda Waltraut Wiens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391F" w14:textId="5C3F2868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1866E0A9" w14:textId="77777777" w:rsidTr="00B21EF1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C26E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OLT-23-000998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E887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75278" w14:textId="168F5837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Zdebiak c. Gorham (canton)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8DBF" w14:textId="435C98A3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31 mai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D585" w14:textId="27EC8F50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Lakehead Rural Planning Board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0FFB" w14:textId="4E20E471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6EF1CA82" w14:textId="77777777" w:rsidTr="00B21EF1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6A05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OLT-24-000126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0540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545F" w14:textId="1B50BA17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Khogali Ali c. Toronto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9E7A" w14:textId="2AABD07B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13 juin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5941" w14:textId="1E912FD0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Khogali Ali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EF86" w14:textId="3F8C8700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10D12A27" w14:textId="77777777" w:rsidTr="00B21EF1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CD8B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OLT-22-002206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3221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CD4B" w14:textId="35C3F5A1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1644137 Ontario Inc. et 2457182 Ontario Inc. c. Toronto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7DA6" w14:textId="23A56893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13 juin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4D7A" w14:textId="55F12B27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1644137 Ontario Inc.; 2457182 Ontario Inc.; et la ville de Toronto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2B0B" w14:textId="54DBDA32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Accordée</w:t>
            </w:r>
          </w:p>
        </w:tc>
      </w:tr>
      <w:tr w:rsidR="00AE5527" w:rsidRPr="007D4750" w14:paraId="31043EA9" w14:textId="77777777" w:rsidTr="00B21EF1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D609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OLT-23-000641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F621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282E" w14:textId="11190B9C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Aragon (Hockley) Development (Ontario) Corporation c. Mono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3E88" w14:textId="735E2E69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27 juin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CEBC" w14:textId="2580477F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Aragon (Hockley) Development (Ontario) Corporation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C847" w14:textId="4B030189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56B8EE71" w14:textId="77777777" w:rsidTr="00B21EF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9E68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BA6B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9561" w14:textId="44FD0CC7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Butler's Gardens Development Inc. c. Niagara-on-the-Lake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837B" w14:textId="3F6B549C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25 juillet 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C5F8" w14:textId="0CF7B036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Niagara-on-the-Lake (ville)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B574" w14:textId="65DB3A5A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5BCD57EA" w14:textId="77777777" w:rsidTr="00B21EF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53F3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3E2A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7D2A" w14:textId="7699D3BB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Lall c. Brampton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9F07" w14:textId="2A2083D9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22 août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C987" w14:textId="028F75D0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Sean Lall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0ECC" w14:textId="363B78DE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  <w:tr w:rsidR="00AE5527" w:rsidRPr="007D4750" w14:paraId="1098B543" w14:textId="77777777" w:rsidTr="00B21EF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8180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OLT-23-000213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EF02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DB97" w14:textId="53819A6A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kern w:val="0"/>
                <w:sz w:val="22"/>
                <w:szCs w:val="22"/>
                <w:lang w:val="fr-CA" w:eastAsia="en-CA"/>
                <w14:ligatures w14:val="none"/>
              </w:rPr>
              <w:t>Pompilio c. King (canton)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3514" w14:textId="5FA6C9D4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12 juillet 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189C" w14:textId="4E830AF8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Angelo Pompilio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D212" w14:textId="43DE7ECE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Accordée</w:t>
            </w:r>
          </w:p>
        </w:tc>
      </w:tr>
      <w:tr w:rsidR="00AE5527" w:rsidRPr="00804515" w14:paraId="0111225B" w14:textId="77777777" w:rsidTr="00B21EF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9212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OLT-22-003888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A85D" w14:textId="77777777" w:rsidR="00804515" w:rsidRPr="007D4750" w:rsidRDefault="00804515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B9E0" w14:textId="04EA51B7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Wilson St. Ancaster c. Hamilton (ville)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81CB" w14:textId="35D4E84C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26 août 2024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2428" w14:textId="17669EB6" w:rsidR="00804515" w:rsidRPr="007D4750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Wilson St. Ancaster Inc.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0373" w14:textId="6D020E70" w:rsidR="00804515" w:rsidRPr="00953393" w:rsidRDefault="00AE5527" w:rsidP="00804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7D47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fr-CA" w:eastAsia="en-CA"/>
                <w14:ligatures w14:val="none"/>
              </w:rPr>
              <w:t>Rejetée</w:t>
            </w:r>
          </w:p>
        </w:tc>
      </w:tr>
    </w:tbl>
    <w:p w14:paraId="19240E7C" w14:textId="77777777" w:rsidR="00804515" w:rsidRPr="00804515" w:rsidRDefault="00804515">
      <w:pPr>
        <w:rPr>
          <w:rFonts w:ascii="Arial" w:hAnsi="Arial" w:cs="Arial"/>
          <w:sz w:val="22"/>
          <w:szCs w:val="22"/>
        </w:rPr>
      </w:pPr>
    </w:p>
    <w:sectPr w:rsidR="00804515" w:rsidRPr="00804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0D24" w14:textId="77777777" w:rsidR="00B867A7" w:rsidRDefault="00B867A7" w:rsidP="00953393">
      <w:pPr>
        <w:spacing w:after="0" w:line="240" w:lineRule="auto"/>
      </w:pPr>
      <w:r>
        <w:separator/>
      </w:r>
    </w:p>
  </w:endnote>
  <w:endnote w:type="continuationSeparator" w:id="0">
    <w:p w14:paraId="1FE18904" w14:textId="77777777" w:rsidR="00B867A7" w:rsidRDefault="00B867A7" w:rsidP="0095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02D6" w14:textId="77777777" w:rsidR="00953393" w:rsidRDefault="00953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941A" w14:textId="77777777" w:rsidR="00953393" w:rsidRDefault="00953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8A0A" w14:textId="77777777" w:rsidR="00953393" w:rsidRDefault="00953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13C3" w14:textId="77777777" w:rsidR="00B867A7" w:rsidRDefault="00B867A7" w:rsidP="00953393">
      <w:pPr>
        <w:spacing w:after="0" w:line="240" w:lineRule="auto"/>
      </w:pPr>
      <w:r>
        <w:separator/>
      </w:r>
    </w:p>
  </w:footnote>
  <w:footnote w:type="continuationSeparator" w:id="0">
    <w:p w14:paraId="6C2A8352" w14:textId="77777777" w:rsidR="00B867A7" w:rsidRDefault="00B867A7" w:rsidP="0095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2E5F" w14:textId="77777777" w:rsidR="00953393" w:rsidRDefault="0095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42F0" w14:textId="77777777" w:rsidR="00953393" w:rsidRDefault="00953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5F66" w14:textId="77777777" w:rsidR="00953393" w:rsidRDefault="00953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75"/>
    <w:rsid w:val="00252975"/>
    <w:rsid w:val="00330A42"/>
    <w:rsid w:val="0063101F"/>
    <w:rsid w:val="007D1F70"/>
    <w:rsid w:val="007D4750"/>
    <w:rsid w:val="00804515"/>
    <w:rsid w:val="00826603"/>
    <w:rsid w:val="00927719"/>
    <w:rsid w:val="00953393"/>
    <w:rsid w:val="009F2AE9"/>
    <w:rsid w:val="00AE5527"/>
    <w:rsid w:val="00B21EF1"/>
    <w:rsid w:val="00B867A7"/>
    <w:rsid w:val="00D30B55"/>
    <w:rsid w:val="00E51827"/>
    <w:rsid w:val="00E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4450"/>
  <w15:chartTrackingRefBased/>
  <w15:docId w15:val="{B3DDA381-9C8B-4E55-AFB9-76EBCA83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9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33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393"/>
  </w:style>
  <w:style w:type="paragraph" w:styleId="Footer">
    <w:name w:val="footer"/>
    <w:basedOn w:val="Normal"/>
    <w:link w:val="FooterChar"/>
    <w:uiPriority w:val="99"/>
    <w:unhideWhenUsed/>
    <w:rsid w:val="009533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Ontario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Rumi, Ferdowsi (MAG)</dc:creator>
  <cp:keywords/>
  <dc:description/>
  <cp:lastModifiedBy>Bustamante, Andres (MAG)</cp:lastModifiedBy>
  <cp:revision>8</cp:revision>
  <dcterms:created xsi:type="dcterms:W3CDTF">2025-09-08T20:58:00Z</dcterms:created>
  <dcterms:modified xsi:type="dcterms:W3CDTF">2025-09-09T14:47:00Z</dcterms:modified>
</cp:coreProperties>
</file>